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STARTER-KIT MR-007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Modèle de note d’information collective (patients mineurs) </w:t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spacing w:after="240" w:before="120" w:lineRule="auto"/>
        <w:ind w:right="-30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spacing w:after="240" w:before="120" w:lineRule="auto"/>
        <w:ind w:right="-30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Qu’est-ce que la recherche  </w:t>
      </w:r>
      <w:r w:rsidDel="00000000" w:rsidR="00000000" w:rsidRPr="00000000">
        <w:rPr>
          <w:shd w:fill="fff2cc" w:val="clear"/>
          <w:rtl w:val="0"/>
        </w:rPr>
        <w:t xml:space="preserve">&lt; nom de la recherche &gt;</w:t>
      </w:r>
      <w:r w:rsidDel="00000000" w:rsidR="00000000" w:rsidRPr="00000000">
        <w:rPr>
          <w:rtl w:val="0"/>
        </w:rPr>
        <w:t xml:space="preserve"> ?  </w:t>
      </w:r>
    </w:p>
    <w:p w:rsidR="00000000" w:rsidDel="00000000" w:rsidP="00000000" w:rsidRDefault="00000000" w:rsidRPr="00000000" w14:paraId="00000005">
      <w:pPr>
        <w:spacing w:after="240" w:before="120" w:lineRule="auto"/>
        <w:ind w:right="80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jc w:val="left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Les données de santé, c’est quoi 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5939508</wp:posOffset>
            </wp:positionH>
            <wp:positionV relativeFrom="paragraph">
              <wp:posOffset>262608</wp:posOffset>
            </wp:positionV>
            <wp:extent cx="518442" cy="518442"/>
            <wp:effectExtent b="0" l="0" r="0" t="0"/>
            <wp:wrapNone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442" cy="5184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Quand tes parents t’emmènent chez le médecin, à l’hôpital ou à la pharmacie, des informations sont enregistrées : par exemple ton âge, ton poids, ta taille, les maladies que tu as eues, les médicaments que tu prends …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5947410</wp:posOffset>
            </wp:positionH>
            <wp:positionV relativeFrom="paragraph">
              <wp:posOffset>514350</wp:posOffset>
            </wp:positionV>
            <wp:extent cx="472440" cy="472440"/>
            <wp:effectExtent b="0" l="0" r="0" t="0"/>
            <wp:wrapSquare wrapText="bothSides" distB="0" distT="0" distL="114300" distR="11430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On appelle l’ensemble de ces informations des </w:t>
      </w:r>
      <w:r w:rsidDel="00000000" w:rsidR="00000000" w:rsidRPr="00000000">
        <w:rPr>
          <w:b w:val="1"/>
          <w:rtl w:val="0"/>
        </w:rPr>
        <w:t xml:space="preserve">données de santé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9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Pourquoi les données de santé sont importantes 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5802630</wp:posOffset>
            </wp:positionH>
            <wp:positionV relativeFrom="paragraph">
              <wp:posOffset>318135</wp:posOffset>
            </wp:positionV>
            <wp:extent cx="579120" cy="579120"/>
            <wp:effectExtent b="0" l="0" r="0" t="0"/>
            <wp:wrapNone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chercheurs utilisent les données de santé </w:t>
        <w:br w:type="textWrapping"/>
        <w:t xml:space="preserve">pour faire progresser la médecine. </w:t>
      </w:r>
    </w:p>
    <w:p w:rsidR="00000000" w:rsidDel="00000000" w:rsidP="00000000" w:rsidRDefault="00000000" w:rsidRPr="00000000" w14:paraId="0000000C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données de santé peuvent permettre de mieux te soigner </w:t>
        <w:br w:type="textWrapping"/>
        <w:t xml:space="preserve">ou de mieux soigner d’autres enfants. </w:t>
        <w:br w:type="textWrapping"/>
        <w:t xml:space="preserve">C’est important pour tout le monde.</w:t>
      </w:r>
    </w:p>
    <w:p w:rsidR="00000000" w:rsidDel="00000000" w:rsidP="00000000" w:rsidRDefault="00000000" w:rsidRPr="00000000" w14:paraId="0000000D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Avec les données de santé les chercheurs peuvent par exemple 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5804535</wp:posOffset>
            </wp:positionH>
            <wp:positionV relativeFrom="paragraph">
              <wp:posOffset>281746</wp:posOffset>
            </wp:positionV>
            <wp:extent cx="514350" cy="633966"/>
            <wp:effectExtent b="0" l="0" r="0" t="0"/>
            <wp:wrapNone/>
            <wp:docPr id="2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33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étudier les effets secondaires des médicaments. </w:t>
        <w:br w:type="textWrapping"/>
        <w:t xml:space="preserve">Un effet secondaire est une réaction à un médicament. </w:t>
        <w:br w:type="textWrapping"/>
        <w:t xml:space="preserve">Par exemple, tu prends un médicament pour soigner ta toux </w:t>
        <w:br w:type="textWrapping"/>
        <w:t xml:space="preserve">et il te donne des boutons. Ce n’était pas prévu. </w:t>
        <w:br w:type="textWrapping"/>
        <w:t xml:space="preserve">C’est un effet secondaire.</w:t>
        <w:br w:type="textWrapping"/>
        <w:t xml:space="preserve">Les chercheurs vont utiliser tes données de santé pour comprendre pourquoi tu as eu cet effet secondaire. Cela évitera à d’autres enfants d’avoir cette réaction au médicament. </w:t>
        <w:br w:type="textWrapping"/>
        <w:t xml:space="preserve">C’est utile à tout le monde.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mieux connaître une maladie en utilisant les données de santé</w:t>
        <w:br w:type="textWrapping"/>
        <w:t xml:space="preserve">des personnes qui ont cette maladie. </w:t>
        <w:br w:type="textWrapping"/>
        <w:t xml:space="preserve">Par exemple pour mieux comprendre le diabète </w:t>
        <w:br w:type="textWrapping"/>
        <w:t xml:space="preserve">les chercheurs vont regarder les données de santé </w:t>
        <w:br w:type="textWrapping"/>
        <w:t xml:space="preserve">de toutes les personnes diabétiques.</w:t>
        <w:br w:type="textWrapping"/>
        <w:t xml:space="preserve">Si un jour tu as du diabète, les médecins pourront mieux te soigner.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5734050</wp:posOffset>
            </wp:positionH>
            <wp:positionV relativeFrom="paragraph">
              <wp:posOffset>108089</wp:posOffset>
            </wp:positionV>
            <wp:extent cx="674866" cy="674866"/>
            <wp:effectExtent b="0" l="0" r="0" t="0"/>
            <wp:wrapNone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866" cy="6748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240" w:before="120" w:lineRule="auto"/>
        <w:ind w:right="110"/>
        <w:rPr>
          <w:b w:val="1"/>
          <w:color w:val="e1000f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La recherche &lt; </w:t>
      </w:r>
      <w:r w:rsidDel="00000000" w:rsidR="00000000" w:rsidRPr="00000000">
        <w:rPr>
          <w:shd w:fill="fff2cc" w:val="clear"/>
          <w:rtl w:val="0"/>
        </w:rPr>
        <w:t xml:space="preserve">nom de la recherche</w:t>
      </w:r>
      <w:r w:rsidDel="00000000" w:rsidR="00000000" w:rsidRPr="00000000">
        <w:rPr>
          <w:rtl w:val="0"/>
        </w:rPr>
        <w:t xml:space="preserve"> &gt;, c’est quoi ? </w:t>
      </w:r>
    </w:p>
    <w:p w:rsidR="00000000" w:rsidDel="00000000" w:rsidP="00000000" w:rsidRDefault="00000000" w:rsidRPr="00000000" w14:paraId="00000012">
      <w:pPr>
        <w:spacing w:after="240" w:before="120" w:lineRule="auto"/>
        <w:ind w:right="110"/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La recherche </w:t>
      </w:r>
      <w:r w:rsidDel="00000000" w:rsidR="00000000" w:rsidRPr="00000000">
        <w:rPr>
          <w:b w:val="1"/>
          <w:shd w:fill="fff2cc" w:val="clear"/>
          <w:rtl w:val="0"/>
        </w:rPr>
        <w:t xml:space="preserve">&lt; nom de la recherche &gt; </w:t>
      </w:r>
      <w:r w:rsidDel="00000000" w:rsidR="00000000" w:rsidRPr="00000000">
        <w:rPr>
          <w:shd w:fill="fff2cc" w:val="clear"/>
          <w:rtl w:val="0"/>
        </w:rPr>
        <w:t xml:space="preserve">a pour objectif de </w:t>
      </w:r>
      <w:r w:rsidDel="00000000" w:rsidR="00000000" w:rsidRPr="00000000">
        <w:rPr>
          <w:b w:val="1"/>
          <w:shd w:fill="fff2cc" w:val="clear"/>
          <w:rtl w:val="0"/>
        </w:rPr>
        <w:t xml:space="preserve">&lt; objectifs de la recherche &gt;</w:t>
      </w:r>
      <w:r w:rsidDel="00000000" w:rsidR="00000000" w:rsidRPr="00000000">
        <w:rPr>
          <w:shd w:fill="fff2cc" w:val="clear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Qui s’occupe de la recherche ?</w:t>
      </w:r>
    </w:p>
    <w:p w:rsidR="00000000" w:rsidDel="00000000" w:rsidP="00000000" w:rsidRDefault="00000000" w:rsidRPr="00000000" w14:paraId="00000015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C’est  </w:t>
      </w:r>
      <w:r w:rsidDel="00000000" w:rsidR="00000000" w:rsidRPr="00000000">
        <w:rPr>
          <w:b w:val="1"/>
          <w:shd w:fill="fff2cc" w:val="clear"/>
          <w:rtl w:val="0"/>
        </w:rPr>
        <w:t xml:space="preserve">&lt; nom du responsable de traitement &gt;</w:t>
      </w:r>
      <w:r w:rsidDel="00000000" w:rsidR="00000000" w:rsidRPr="00000000">
        <w:rPr>
          <w:rtl w:val="0"/>
        </w:rPr>
        <w:t xml:space="preserve"> qui a décidé de lancer cette recherche  et en est responsable. [</w:t>
      </w:r>
      <w:r w:rsidDel="00000000" w:rsidR="00000000" w:rsidRPr="00000000">
        <w:rPr>
          <w:i w:val="1"/>
          <w:rtl w:val="0"/>
        </w:rPr>
        <w:t xml:space="preserve">Optionnel</w:t>
      </w:r>
      <w:r w:rsidDel="00000000" w:rsidR="00000000" w:rsidRPr="00000000">
        <w:rPr>
          <w:rtl w:val="0"/>
        </w:rPr>
        <w:t xml:space="preserve">] Mais ce n’est pas lui qui va faire la recherche lui-même, il fait appel à &lt;</w:t>
      </w:r>
      <w:r w:rsidDel="00000000" w:rsidR="00000000" w:rsidRPr="00000000">
        <w:rPr>
          <w:shd w:fill="fff2cc" w:val="clear"/>
          <w:rtl w:val="0"/>
        </w:rPr>
        <w:t xml:space="preserve">nom du LRBE</w:t>
      </w:r>
      <w:r w:rsidDel="00000000" w:rsidR="00000000" w:rsidRPr="00000000">
        <w:rPr>
          <w:rtl w:val="0"/>
        </w:rPr>
        <w:t xml:space="preserve">&gt; pour la faire.</w:t>
      </w:r>
    </w:p>
    <w:p w:rsidR="00000000" w:rsidDel="00000000" w:rsidP="00000000" w:rsidRDefault="00000000" w:rsidRPr="00000000" w14:paraId="00000016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 </w:t>
      </w:r>
      <w:r w:rsidDel="00000000" w:rsidR="00000000" w:rsidRPr="00000000">
        <w:rPr>
          <w:b w:val="1"/>
          <w:shd w:fill="fff2cc" w:val="clear"/>
          <w:rtl w:val="0"/>
        </w:rPr>
        <w:t xml:space="preserve">&lt; nom du responsable de traitement &gt; </w:t>
      </w:r>
      <w:r w:rsidDel="00000000" w:rsidR="00000000" w:rsidRPr="00000000">
        <w:rPr>
          <w:rtl w:val="0"/>
        </w:rPr>
        <w:t xml:space="preserve">est une organisation publique, </w:t>
        <w:br w:type="textWrapping"/>
        <w:t xml:space="preserve">c’est-à-dire qu’il appartient à l’État </w:t>
      </w:r>
      <w:r w:rsidDel="00000000" w:rsidR="00000000" w:rsidRPr="00000000">
        <w:rPr>
          <w:i w:val="1"/>
          <w:shd w:fill="fff2cc" w:val="clear"/>
          <w:rtl w:val="0"/>
        </w:rPr>
        <w:t xml:space="preserve">(à modifier le cas échéant selon le statut du responsable de traitement)</w:t>
      </w:r>
      <w:r w:rsidDel="00000000" w:rsidR="00000000" w:rsidRPr="00000000">
        <w:rPr>
          <w:rtl w:val="0"/>
        </w:rPr>
        <w:t xml:space="preserve">.</w:t>
        <w:br w:type="textWrapping"/>
        <w:t xml:space="preserve">Le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</w:t>
      </w:r>
      <w:r w:rsidDel="00000000" w:rsidR="00000000" w:rsidRPr="00000000">
        <w:rPr>
          <w:b w:val="1"/>
          <w:rtl w:val="0"/>
        </w:rPr>
        <w:t xml:space="preserve"> &gt;</w:t>
      </w:r>
      <w:r w:rsidDel="00000000" w:rsidR="00000000" w:rsidRPr="00000000">
        <w:rPr>
          <w:rtl w:val="0"/>
        </w:rPr>
        <w:t xml:space="preserve"> a une mission d’intérêt public, </w:t>
        <w:br w:type="textWrapping"/>
        <w:t xml:space="preserve">c’est-à-dire que ses travaux sont utiles à tout le monde </w:t>
      </w:r>
      <w:r w:rsidDel="00000000" w:rsidR="00000000" w:rsidRPr="00000000">
        <w:rPr>
          <w:i w:val="1"/>
          <w:shd w:fill="fff2cc" w:val="clear"/>
          <w:rtl w:val="0"/>
        </w:rPr>
        <w:t xml:space="preserve">(à modifier le cas échéant selon la mission du responsable de traitement)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Pourquoi cette recherche te concerne ? </w:t>
      </w:r>
    </w:p>
    <w:p w:rsidR="00000000" w:rsidDel="00000000" w:rsidP="00000000" w:rsidRDefault="00000000" w:rsidRPr="00000000" w14:paraId="00000019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Quand tu vas chez le médecin, ou à l’hôpital, des données de santé qui te concernent sont récupérées.</w:t>
        <w:br w:type="textWrapping"/>
        <w:t xml:space="preserve">Par exemple :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quelle maladie tu as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13970</wp:posOffset>
            </wp:positionV>
            <wp:extent cx="719455" cy="719455"/>
            <wp:effectExtent b="0" l="0" r="0" t="0"/>
            <wp:wrapNone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quels médicaments tu as pris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quels examens médicaux tu as fait, </w:t>
        <w:br w:type="textWrapping"/>
        <w:t xml:space="preserve">comme une prise de sang ou une radio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 âge tu as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si tu es un garçon ou une fille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où tu habites….</w:t>
      </w:r>
    </w:p>
    <w:p w:rsidR="00000000" w:rsidDel="00000000" w:rsidP="00000000" w:rsidRDefault="00000000" w:rsidRPr="00000000" w14:paraId="00000020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Pour réaliser la recherche, les chercheurs ont besoin de certaines de ces informations. Mais tu peux être rassuré, les chercheurs qui utilisent les données de la recherche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de la recherche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ne peuvent pas savoir qui tu es.</w:t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Qui peut voir tes données de santé dans cette recherche  ?</w:t>
      </w:r>
    </w:p>
    <w:p w:rsidR="00000000" w:rsidDel="00000000" w:rsidP="00000000" w:rsidRDefault="00000000" w:rsidRPr="00000000" w14:paraId="00000023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Seules certaines personnes peuvent voir les données utilisées dans la recherche 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365125</wp:posOffset>
            </wp:positionV>
            <wp:extent cx="719455" cy="719455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optionnel</w:t>
      </w:r>
      <w:r w:rsidDel="00000000" w:rsidR="00000000" w:rsidRPr="00000000">
        <w:rPr>
          <w:rtl w:val="0"/>
        </w:rPr>
        <w:t xml:space="preserve">] </w:t>
      </w:r>
      <w:r w:rsidDel="00000000" w:rsidR="00000000" w:rsidRPr="00000000">
        <w:rPr>
          <w:rtl w:val="0"/>
        </w:rPr>
        <w:t xml:space="preserve">les personnes qui travaillent à/au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</w:t>
      </w:r>
      <w:r w:rsidDel="00000000" w:rsidR="00000000" w:rsidRPr="00000000">
        <w:rPr>
          <w:b w:val="1"/>
          <w:rtl w:val="0"/>
        </w:rPr>
        <w:t xml:space="preserve"> &gt;</w:t>
      </w:r>
      <w:r w:rsidDel="00000000" w:rsidR="00000000" w:rsidRPr="00000000">
        <w:rPr>
          <w:rtl w:val="0"/>
        </w:rPr>
        <w:t xml:space="preserve">, par exemple les personnes qui font la recherche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les sous-traitants du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 </w:t>
      </w:r>
      <w:r w:rsidDel="00000000" w:rsidR="00000000" w:rsidRPr="00000000">
        <w:rPr>
          <w:b w:val="1"/>
          <w:rtl w:val="0"/>
        </w:rPr>
        <w:t xml:space="preserve">&gt; </w:t>
      </w:r>
      <w:r w:rsidDel="00000000" w:rsidR="00000000" w:rsidRPr="00000000">
        <w:rPr>
          <w:rtl w:val="0"/>
        </w:rPr>
        <w:t xml:space="preserve">: ce sont des personnes qui travaillent pour le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 nom du responsable de traitement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mais qui ne font pas partie du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Ils s’appellent 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des sous-traitants &gt;</w:t>
      </w:r>
      <w:r w:rsidDel="00000000" w:rsidR="00000000" w:rsidRPr="00000000">
        <w:rPr>
          <w:shd w:fill="fff2cc" w:val="clear"/>
          <w:rtl w:val="0"/>
        </w:rPr>
        <w:t xml:space="preserve">. [</w:t>
      </w:r>
      <w:r w:rsidDel="00000000" w:rsidR="00000000" w:rsidRPr="00000000">
        <w:rPr>
          <w:i w:val="1"/>
          <w:shd w:fill="fff2cc" w:val="clear"/>
          <w:rtl w:val="0"/>
        </w:rPr>
        <w:t xml:space="preserve">optionnel</w:t>
      </w:r>
      <w:r w:rsidDel="00000000" w:rsidR="00000000" w:rsidRPr="00000000">
        <w:rPr>
          <w:shd w:fill="fff2cc" w:val="clear"/>
          <w:rtl w:val="0"/>
        </w:rPr>
        <w:t xml:space="preserve">] Notamment il y aura &lt;nom du LRBE&gt;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120" w:lineRule="auto"/>
        <w:ind w:left="360" w:right="11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Combien de temps le [option 1]&lt; nom du responsable de traitement &gt; [option 2] &lt;nom du LRBE&gt; peut-il accéder à tes données 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5731200</wp:posOffset>
            </wp:positionH>
            <wp:positionV relativeFrom="paragraph">
              <wp:posOffset>421779</wp:posOffset>
            </wp:positionV>
            <wp:extent cx="676275" cy="676275"/>
            <wp:effectExtent b="0" l="0" r="0" t="0"/>
            <wp:wrapNone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données de santé restent pendant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durée de conservation des données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&gt;dans une base de données sécurisée ou peut accéder [</w:t>
      </w:r>
      <w:r w:rsidDel="00000000" w:rsidR="00000000" w:rsidRPr="00000000">
        <w:rPr>
          <w:i w:val="1"/>
          <w:rtl w:val="0"/>
        </w:rPr>
        <w:t xml:space="preserve">option 1</w:t>
      </w:r>
      <w:r w:rsidDel="00000000" w:rsidR="00000000" w:rsidRPr="00000000">
        <w:rPr>
          <w:rtl w:val="0"/>
        </w:rPr>
        <w:t xml:space="preserve">] </w:t>
      </w:r>
      <w:r w:rsidDel="00000000" w:rsidR="00000000" w:rsidRPr="00000000">
        <w:rPr>
          <w:b w:val="1"/>
          <w:shd w:fill="fff2cc" w:val="clear"/>
          <w:rtl w:val="0"/>
        </w:rPr>
        <w:t xml:space="preserve">&lt; nom du responsable de traitement &gt; </w:t>
      </w:r>
      <w:r w:rsidDel="00000000" w:rsidR="00000000" w:rsidRPr="00000000">
        <w:rPr>
          <w:shd w:fill="fff2cc" w:val="clear"/>
          <w:rtl w:val="0"/>
        </w:rPr>
        <w:t xml:space="preserve">[</w:t>
      </w:r>
      <w:r w:rsidDel="00000000" w:rsidR="00000000" w:rsidRPr="00000000">
        <w:rPr>
          <w:i w:val="1"/>
          <w:shd w:fill="fff2cc" w:val="clear"/>
          <w:rtl w:val="0"/>
        </w:rPr>
        <w:t xml:space="preserve">option 2</w:t>
      </w:r>
      <w:r w:rsidDel="00000000" w:rsidR="00000000" w:rsidRPr="00000000">
        <w:rPr>
          <w:shd w:fill="fff2cc" w:val="clear"/>
          <w:rtl w:val="0"/>
        </w:rPr>
        <w:t xml:space="preserve">] </w:t>
      </w:r>
      <w:r w:rsidDel="00000000" w:rsidR="00000000" w:rsidRPr="00000000">
        <w:rPr>
          <w:b w:val="1"/>
          <w:shd w:fill="fff2cc" w:val="clear"/>
          <w:rtl w:val="0"/>
        </w:rPr>
        <w:t xml:space="preserve">&lt;nom du LRBE&gt;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br w:type="textWrapping"/>
        <w:t xml:space="preserve">Elles sont ensuite supprimées de cette base de données. Ça signifie que le [</w:t>
      </w:r>
      <w:r w:rsidDel="00000000" w:rsidR="00000000" w:rsidRPr="00000000">
        <w:rPr>
          <w:i w:val="1"/>
          <w:rtl w:val="0"/>
        </w:rPr>
        <w:t xml:space="preserve">option 1</w:t>
      </w:r>
      <w:r w:rsidDel="00000000" w:rsidR="00000000" w:rsidRPr="00000000">
        <w:rPr>
          <w:rtl w:val="0"/>
        </w:rPr>
        <w:t xml:space="preserve">] </w:t>
      </w:r>
      <w:r w:rsidDel="00000000" w:rsidR="00000000" w:rsidRPr="00000000">
        <w:rPr>
          <w:shd w:fill="fff2cc" w:val="clear"/>
          <w:rtl w:val="0"/>
        </w:rPr>
        <w:t xml:space="preserve">&lt;nom du responsable de traitement&gt;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hd w:fill="fff2cc" w:val="clear"/>
          <w:rtl w:val="0"/>
        </w:rPr>
        <w:t xml:space="preserve">[</w:t>
      </w:r>
      <w:r w:rsidDel="00000000" w:rsidR="00000000" w:rsidRPr="00000000">
        <w:rPr>
          <w:i w:val="1"/>
          <w:shd w:fill="fff2cc" w:val="clear"/>
          <w:rtl w:val="0"/>
        </w:rPr>
        <w:t xml:space="preserve">option 2</w:t>
      </w:r>
      <w:r w:rsidDel="00000000" w:rsidR="00000000" w:rsidRPr="00000000">
        <w:rPr>
          <w:shd w:fill="fff2cc" w:val="clear"/>
          <w:rtl w:val="0"/>
        </w:rPr>
        <w:t xml:space="preserve">] </w:t>
      </w:r>
      <w:r w:rsidDel="00000000" w:rsidR="00000000" w:rsidRPr="00000000">
        <w:rPr>
          <w:shd w:fill="fff2cc" w:val="clear"/>
          <w:rtl w:val="0"/>
        </w:rPr>
        <w:t xml:space="preserve">&lt;nom du LRBE&gt;</w:t>
      </w:r>
      <w:r w:rsidDel="00000000" w:rsidR="00000000" w:rsidRPr="00000000">
        <w:rPr>
          <w:shd w:fill="fff2cc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ne pourra plus voir ces données.</w:t>
      </w:r>
    </w:p>
    <w:p w:rsidR="00000000" w:rsidDel="00000000" w:rsidP="00000000" w:rsidRDefault="00000000" w:rsidRPr="00000000" w14:paraId="00000029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Est-ce que tes données sont obligatoirement utilisées pour la recherche  ?</w:t>
      </w:r>
    </w:p>
    <w:p w:rsidR="00000000" w:rsidDel="00000000" w:rsidP="00000000" w:rsidRDefault="00000000" w:rsidRPr="00000000" w14:paraId="0000002A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Ce n’est pas une obligation. Tu as des droits sur tes données de santé. </w:t>
        <w:br w:type="textWrapping"/>
        <w:t xml:space="preserve">Tu peux faire des choix :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56514</wp:posOffset>
            </wp:positionV>
            <wp:extent cx="719455" cy="719455"/>
            <wp:effectExtent b="0" l="0" r="0" t="0"/>
            <wp:wrapNone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dire que </w:t>
      </w:r>
      <w:r w:rsidDel="00000000" w:rsidR="00000000" w:rsidRPr="00000000">
        <w:rPr>
          <w:b w:val="1"/>
          <w:rtl w:val="0"/>
        </w:rPr>
        <w:t xml:space="preserve">tu ne veux pas</w:t>
      </w:r>
      <w:r w:rsidDel="00000000" w:rsidR="00000000" w:rsidRPr="00000000">
        <w:rPr>
          <w:rtl w:val="0"/>
        </w:rPr>
        <w:t xml:space="preserve"> que tes données de santé soient utilisée pour la recherche Cela n’empêchera pas les médecins  </w:t>
        <w:br w:type="textWrapping"/>
        <w:t xml:space="preserve">de te soigner.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demander à </w:t>
      </w:r>
      <w:r w:rsidDel="00000000" w:rsidR="00000000" w:rsidRPr="00000000">
        <w:rPr>
          <w:b w:val="1"/>
          <w:rtl w:val="0"/>
        </w:rPr>
        <w:t xml:space="preserve">voir</w:t>
      </w:r>
      <w:r w:rsidDel="00000000" w:rsidR="00000000" w:rsidRPr="00000000">
        <w:rPr>
          <w:rtl w:val="0"/>
        </w:rPr>
        <w:t xml:space="preserve"> tes données de santé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faire </w:t>
      </w:r>
      <w:r w:rsidDel="00000000" w:rsidR="00000000" w:rsidRPr="00000000">
        <w:rPr>
          <w:b w:val="1"/>
          <w:rtl w:val="0"/>
        </w:rPr>
        <w:t xml:space="preserve">corriger</w:t>
      </w:r>
      <w:r w:rsidDel="00000000" w:rsidR="00000000" w:rsidRPr="00000000">
        <w:rPr>
          <w:rtl w:val="0"/>
        </w:rPr>
        <w:t xml:space="preserve"> tes données de santé s’il y a une erreur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faire </w:t>
      </w:r>
      <w:r w:rsidDel="00000000" w:rsidR="00000000" w:rsidRPr="00000000">
        <w:rPr>
          <w:b w:val="1"/>
          <w:rtl w:val="0"/>
        </w:rPr>
        <w:t xml:space="preserve">effacer</w:t>
      </w:r>
      <w:r w:rsidDel="00000000" w:rsidR="00000000" w:rsidRPr="00000000">
        <w:rPr>
          <w:rtl w:val="0"/>
        </w:rPr>
        <w:t xml:space="preserve"> tes données de santé de la base de données de &lt; nom du responsable de traitement &gt;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</w:t>
      </w:r>
      <w:r w:rsidDel="00000000" w:rsidR="00000000" w:rsidRPr="00000000">
        <w:rPr>
          <w:b w:val="1"/>
          <w:rtl w:val="0"/>
        </w:rPr>
        <w:t xml:space="preserve">limiter l’utilisation</w:t>
      </w:r>
      <w:r w:rsidDel="00000000" w:rsidR="00000000" w:rsidRPr="00000000">
        <w:rPr>
          <w:rtl w:val="0"/>
        </w:rPr>
        <w:t xml:space="preserve"> de tes données de santé, c’est-à-dire qu’elles ne pourront pas être utilisées pendant un certain temps</w:t>
      </w:r>
    </w:p>
    <w:p w:rsidR="00000000" w:rsidDel="00000000" w:rsidP="00000000" w:rsidRDefault="00000000" w:rsidRPr="00000000" w14:paraId="00000030">
      <w:pPr>
        <w:spacing w:after="120" w:before="120" w:lineRule="auto"/>
        <w:ind w:left="357" w:right="110" w:firstLine="0"/>
        <w:rPr/>
      </w:pPr>
      <w:r w:rsidDel="00000000" w:rsidR="00000000" w:rsidRPr="00000000">
        <w:rPr>
          <w:rtl w:val="0"/>
        </w:rPr>
        <w:t xml:space="preserve">Tes parents ont les mêmes droits que toi sur tes données de santé.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120" w:lineRule="auto"/>
        <w:ind w:right="110"/>
        <w:rPr>
          <w:shd w:fill="fff2cc" w:val="clear"/>
        </w:rPr>
      </w:pPr>
      <w:r w:rsidDel="00000000" w:rsidR="00000000" w:rsidRPr="00000000">
        <w:rPr>
          <w:rtl w:val="0"/>
        </w:rPr>
        <w:t xml:space="preserve">Ce sont tes parents qui peuvent exercer tes droits. Pour faire cela il doivent contacter le </w:t>
      </w:r>
      <w:r w:rsidDel="00000000" w:rsidR="00000000" w:rsidRPr="00000000">
        <w:rPr>
          <w:b w:val="1"/>
          <w:rtl w:val="0"/>
        </w:rPr>
        <w:t xml:space="preserve">délégué à la protection des données du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</w:t>
      </w:r>
      <w:r w:rsidDel="00000000" w:rsidR="00000000" w:rsidRPr="00000000">
        <w:rPr>
          <w:b w:val="1"/>
          <w:rtl w:val="0"/>
        </w:rPr>
        <w:t xml:space="preserve">&gt;.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306586</wp:posOffset>
            </wp:positionV>
            <wp:extent cx="719455" cy="719455"/>
            <wp:effectExtent b="0" l="0" r="0" t="0"/>
            <wp:wrapNone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Voici les coordonnées dont tu as besoin pour cela :</w:t>
      </w:r>
    </w:p>
    <w:tbl>
      <w:tblPr>
        <w:tblStyle w:val="Table1"/>
        <w:tblW w:w="8535.0" w:type="dxa"/>
        <w:jc w:val="left"/>
        <w:tblInd w:w="3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2685"/>
        <w:gridCol w:w="3255"/>
        <w:tblGridChange w:id="0">
          <w:tblGrid>
            <w:gridCol w:w="2595"/>
            <w:gridCol w:w="2685"/>
            <w:gridCol w:w="3255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Organisme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Coordonnées électroniques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Coordonnées postales</w:t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ind w:right="110"/>
              <w:jc w:val="left"/>
              <w:rPr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Nom de l’établissement&gt;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ind w:right="11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&lt;Adresse du DPD&gt;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ind w:right="11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&lt;Coordonnées postales du DPD&gt;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A">
            <w:pPr>
              <w:widowControl w:val="0"/>
              <w:jc w:val="left"/>
              <w:rPr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&lt;Nom du représentant du responsable de traitement&gt;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C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&lt;Adresse représentant du responsable de traitement&gt;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E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&lt;Coordonnées postales du représentant du responsable de traitement&gt;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240" w:before="120" w:line="276" w:lineRule="auto"/>
        <w:ind w:left="-425" w:right="110" w:firstLine="0"/>
        <w:jc w:val="left"/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Si tu penses que le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traitement&gt;</w:t>
      </w:r>
      <w:r w:rsidDel="00000000" w:rsidR="00000000" w:rsidRPr="00000000">
        <w:rPr>
          <w:rtl w:val="0"/>
        </w:rPr>
        <w:t xml:space="preserve"> n’a pas respecté tes droits </w:t>
        <w:br w:type="textWrapping"/>
        <w:t xml:space="preserve">tu peux écrire à la </w:t>
      </w:r>
      <w:r w:rsidDel="00000000" w:rsidR="00000000" w:rsidRPr="00000000">
        <w:rPr>
          <w:b w:val="1"/>
          <w:rtl w:val="0"/>
        </w:rPr>
        <w:t xml:space="preserve">Commission Nationale de l’Informatique et des Libertés</w:t>
      </w:r>
      <w:r w:rsidDel="00000000" w:rsidR="00000000" w:rsidRPr="00000000">
        <w:rPr>
          <w:rtl w:val="0"/>
        </w:rPr>
        <w:t xml:space="preserve"> ou CNIL.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sur le site internet : </w:t>
      </w: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https://www.cnil.fr/plaintes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par courrier, à l’adresse :</w:t>
      </w:r>
    </w:p>
    <w:p w:rsidR="00000000" w:rsidDel="00000000" w:rsidP="00000000" w:rsidRDefault="00000000" w:rsidRPr="00000000" w14:paraId="00000043">
      <w:pPr>
        <w:spacing w:after="120" w:before="120" w:lineRule="auto"/>
        <w:ind w:left="357" w:right="110" w:firstLine="0"/>
        <w:rPr/>
      </w:pPr>
      <w:r w:rsidDel="00000000" w:rsidR="00000000" w:rsidRPr="00000000">
        <w:rPr>
          <w:rtl w:val="0"/>
        </w:rPr>
        <w:t xml:space="preserve">CNIL - Service des Plaintes </w:t>
        <w:br w:type="textWrapping"/>
        <w:t xml:space="preserve">3 Place de Fontenoy</w:t>
        <w:br w:type="textWrapping"/>
        <w:t xml:space="preserve">TSA 80715</w:t>
        <w:br w:type="textWrapping"/>
        <w:t xml:space="preserve">75334 PARIS CEDEX 07</w:t>
      </w:r>
    </w:p>
    <w:p w:rsidR="00000000" w:rsidDel="00000000" w:rsidP="00000000" w:rsidRDefault="00000000" w:rsidRPr="00000000" w14:paraId="00000044">
      <w:pPr>
        <w:pStyle w:val="Heading1"/>
        <w:spacing w:after="240" w:before="120" w:lineRule="auto"/>
        <w:ind w:left="0" w:right="110" w:firstLine="0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120" w:lineRule="auto"/>
        <w:ind w:right="110"/>
        <w:rPr>
          <w:b w:val="1"/>
          <w:color w:val="036287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6834" w:w="11909" w:orient="portrait"/>
      <w:pgMar w:bottom="1440" w:top="1700" w:left="1440" w:right="1440" w:header="720" w:footer="1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tabs>
        <w:tab w:val="center" w:leader="none" w:pos="4536"/>
        <w:tab w:val="right" w:leader="none" w:pos="9072"/>
      </w:tabs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Modèle de note d’information collective (patients mineurs) </w:t>
    </w:r>
  </w:p>
  <w:p w:rsidR="00000000" w:rsidDel="00000000" w:rsidP="00000000" w:rsidRDefault="00000000" w:rsidRPr="00000000" w14:paraId="0000004B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6664650</wp:posOffset>
          </wp:positionH>
          <wp:positionV relativeFrom="page">
            <wp:posOffset>38100</wp:posOffset>
          </wp:positionV>
          <wp:extent cx="972329" cy="891302"/>
          <wp:effectExtent b="0" l="0" r="0" t="0"/>
          <wp:wrapSquare wrapText="bothSides" distB="0" distT="0" distL="0" distR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972329" cy="8913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</wp:posOffset>
          </wp:positionH>
          <wp:positionV relativeFrom="paragraph">
            <wp:posOffset>-190481</wp:posOffset>
          </wp:positionV>
          <wp:extent cx="2071688" cy="439449"/>
          <wp:effectExtent b="0" l="0" r="0" t="0"/>
          <wp:wrapSquare wrapText="bothSides" distB="114300" distT="114300" distL="114300" distR="114300"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71688" cy="4394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line="259" w:lineRule="auto"/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6674175</wp:posOffset>
          </wp:positionH>
          <wp:positionV relativeFrom="page">
            <wp:posOffset>28575</wp:posOffset>
          </wp:positionV>
          <wp:extent cx="972329" cy="891302"/>
          <wp:effectExtent b="0" l="0" r="0" t="0"/>
          <wp:wrapSquare wrapText="bothSides" distB="0" distT="0" distL="0" distR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972329" cy="8913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-333369</wp:posOffset>
          </wp:positionH>
          <wp:positionV relativeFrom="paragraph">
            <wp:posOffset>-104770</wp:posOffset>
          </wp:positionV>
          <wp:extent cx="1604963" cy="339193"/>
          <wp:effectExtent b="0" l="0" r="0" t="0"/>
          <wp:wrapSquare wrapText="bothSides" distB="0" distT="0" distL="114300" distR="11430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4963" cy="339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f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Rule="auto"/>
      <w:ind w:left="720" w:hanging="360"/>
    </w:pPr>
    <w:rPr>
      <w:b w:val="1"/>
      <w:color w:val="036287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036287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ind w:left="2160" w:hanging="360"/>
    </w:pPr>
    <w:rPr>
      <w:color w:val="036287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color w:val="036287"/>
      <w:sz w:val="36"/>
      <w:szCs w:val="36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200" w:before="400"/>
      <w:ind w:left="720" w:hanging="360"/>
      <w:outlineLvl w:val="0"/>
    </w:pPr>
    <w:rPr>
      <w:b w:val="1"/>
      <w:color w:val="036287"/>
      <w:sz w:val="30"/>
      <w:szCs w:val="30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outlineLvl w:val="1"/>
    </w:pPr>
    <w:rPr>
      <w:b w:val="1"/>
      <w:color w:val="036287"/>
      <w:sz w:val="26"/>
      <w:szCs w:val="2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ind w:left="2160" w:hanging="360"/>
      <w:outlineLvl w:val="2"/>
    </w:pPr>
    <w:rPr>
      <w:color w:val="036287"/>
      <w:sz w:val="24"/>
      <w:szCs w:val="24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jc w:val="center"/>
    </w:pPr>
    <w:rPr>
      <w:b w:val="1"/>
      <w:color w:val="036287"/>
      <w:sz w:val="36"/>
      <w:szCs w:val="36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jc w:val="center"/>
    </w:pPr>
    <w:rPr>
      <w:b w:val="1"/>
      <w:color w:val="036287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Marquedecommentaire">
    <w:name w:val="annotation reference"/>
    <w:basedOn w:val="Policepardfaut"/>
    <w:uiPriority w:val="99"/>
    <w:semiHidden w:val="1"/>
    <w:unhideWhenUsed w:val="1"/>
    <w:rsid w:val="00EE38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EE38D0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EE38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EE38D0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EE38D0"/>
    <w:rPr>
      <w:b w:val="1"/>
      <w:bCs w:val="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EE38D0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EE38D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b w:val="1"/>
      <w:color w:val="036287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7" Type="http://schemas.openxmlformats.org/officeDocument/2006/relationships/header" Target="header2.xml"/><Relationship Id="rId16" Type="http://schemas.openxmlformats.org/officeDocument/2006/relationships/hyperlink" Target="https://www.cnil.fr/plaintes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7BaDn6dsdVSF6lRpuBpD3hEZQ==">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2024-01-15T16:11:00Z</dcterms:created>
  <dc:creator>DE FALLOIS Manon</dc:creator>
</cp:coreProperties>
</file>